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1490" w14:textId="77777777" w:rsidR="007875E8" w:rsidRPr="009844E9" w:rsidRDefault="007875E8" w:rsidP="007875E8">
      <w:pPr>
        <w:spacing w:after="0" w:line="240" w:lineRule="auto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noProof/>
          <w:sz w:val="23"/>
          <w:szCs w:val="23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5C51AAC" wp14:editId="159D0DAE">
            <wp:simplePos x="0" y="0"/>
            <wp:positionH relativeFrom="margin">
              <wp:posOffset>2501265</wp:posOffset>
            </wp:positionH>
            <wp:positionV relativeFrom="margin">
              <wp:posOffset>-476250</wp:posOffset>
            </wp:positionV>
            <wp:extent cx="1010285" cy="10033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44E9">
        <w:rPr>
          <w:rFonts w:ascii="Calisto MT" w:hAnsi="Calisto MT"/>
          <w:b/>
          <w:color w:val="FF0000"/>
          <w:sz w:val="23"/>
          <w:szCs w:val="23"/>
        </w:rPr>
        <w:t xml:space="preserve">   </w:t>
      </w:r>
      <w:r w:rsidRPr="009844E9">
        <w:rPr>
          <w:rFonts w:ascii="Calisto MT" w:hAnsi="Calisto MT"/>
          <w:noProof/>
          <w:sz w:val="23"/>
          <w:szCs w:val="23"/>
        </w:rPr>
        <w:t xml:space="preserve">                                                                                                         </w:t>
      </w:r>
    </w:p>
    <w:p w14:paraId="2E07A3EB" w14:textId="77777777" w:rsidR="007875E8" w:rsidRPr="009844E9" w:rsidRDefault="007875E8" w:rsidP="007875E8">
      <w:pPr>
        <w:spacing w:after="0" w:line="240" w:lineRule="auto"/>
        <w:jc w:val="center"/>
        <w:rPr>
          <w:rFonts w:ascii="Calisto MT" w:hAnsi="Calisto MT"/>
          <w:sz w:val="23"/>
          <w:szCs w:val="23"/>
        </w:rPr>
      </w:pPr>
    </w:p>
    <w:p w14:paraId="76282C69" w14:textId="77777777" w:rsidR="007875E8" w:rsidRPr="009844E9" w:rsidRDefault="007875E8" w:rsidP="007875E8">
      <w:pPr>
        <w:spacing w:after="0" w:line="240" w:lineRule="auto"/>
        <w:ind w:right="2" w:hanging="11"/>
        <w:jc w:val="center"/>
        <w:rPr>
          <w:rFonts w:ascii="Calisto MT" w:hAnsi="Calisto MT"/>
          <w:b/>
          <w:sz w:val="23"/>
          <w:szCs w:val="23"/>
          <w:u w:val="single" w:color="000000"/>
        </w:rPr>
      </w:pPr>
    </w:p>
    <w:p w14:paraId="7E3CA144" w14:textId="77777777" w:rsidR="007875E8" w:rsidRPr="009844E9" w:rsidRDefault="007875E8" w:rsidP="007875E8">
      <w:pPr>
        <w:spacing w:after="0" w:line="240" w:lineRule="auto"/>
        <w:ind w:right="2" w:hanging="11"/>
        <w:jc w:val="center"/>
        <w:rPr>
          <w:rFonts w:ascii="Calisto MT" w:hAnsi="Calisto MT"/>
          <w:b/>
          <w:sz w:val="23"/>
          <w:szCs w:val="23"/>
          <w:u w:val="single" w:color="000000"/>
        </w:rPr>
      </w:pPr>
    </w:p>
    <w:p w14:paraId="7703A7E8" w14:textId="42FF0FF3" w:rsidR="007875E8" w:rsidRPr="009844E9" w:rsidRDefault="000924BA" w:rsidP="007875E8">
      <w:pPr>
        <w:spacing w:after="0" w:line="240" w:lineRule="auto"/>
        <w:ind w:right="2" w:hanging="11"/>
        <w:jc w:val="center"/>
        <w:rPr>
          <w:rFonts w:ascii="Calisto MT" w:hAnsi="Calisto MT"/>
          <w:b/>
          <w:sz w:val="23"/>
          <w:szCs w:val="23"/>
          <w:u w:val="single" w:color="000000"/>
        </w:rPr>
      </w:pPr>
      <w:r w:rsidRPr="009844E9">
        <w:rPr>
          <w:rFonts w:ascii="Calisto MT" w:hAnsi="Calisto MT"/>
          <w:b/>
          <w:sz w:val="23"/>
          <w:szCs w:val="23"/>
          <w:u w:val="single" w:color="000000"/>
        </w:rPr>
        <w:t xml:space="preserve">DEVELOPMENT OF A TOOLKIT TO GUIDE ORGANIZATIONS </w:t>
      </w:r>
      <w:r w:rsidR="00590EE2" w:rsidRPr="009844E9">
        <w:rPr>
          <w:rFonts w:ascii="Calisto MT" w:hAnsi="Calisto MT"/>
          <w:b/>
          <w:sz w:val="23"/>
          <w:szCs w:val="23"/>
          <w:u w:val="single" w:color="000000"/>
        </w:rPr>
        <w:t>ON SOCIAL ENTERPRISES IN UGANDA</w:t>
      </w:r>
    </w:p>
    <w:p w14:paraId="656D6B2E" w14:textId="77777777" w:rsidR="00590EE2" w:rsidRPr="009844E9" w:rsidRDefault="00590EE2" w:rsidP="007875E8">
      <w:pPr>
        <w:spacing w:after="0" w:line="240" w:lineRule="auto"/>
        <w:ind w:right="2" w:hanging="11"/>
        <w:jc w:val="center"/>
        <w:rPr>
          <w:rFonts w:ascii="Calisto MT" w:hAnsi="Calisto MT"/>
          <w:b/>
          <w:sz w:val="23"/>
          <w:szCs w:val="23"/>
          <w:u w:val="single" w:color="000000"/>
        </w:rPr>
      </w:pPr>
    </w:p>
    <w:p w14:paraId="624D795F" w14:textId="77777777" w:rsidR="007875E8" w:rsidRPr="009844E9" w:rsidRDefault="007875E8" w:rsidP="007875E8">
      <w:pPr>
        <w:spacing w:after="0" w:line="240" w:lineRule="auto"/>
        <w:ind w:right="2" w:hanging="11"/>
        <w:jc w:val="center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b/>
          <w:sz w:val="23"/>
          <w:szCs w:val="23"/>
          <w:u w:val="single" w:color="000000"/>
        </w:rPr>
        <w:t>TERMS OF REFERENCE</w:t>
      </w:r>
    </w:p>
    <w:p w14:paraId="513628B9" w14:textId="77777777" w:rsidR="007875E8" w:rsidRPr="009844E9" w:rsidRDefault="007875E8" w:rsidP="007875E8">
      <w:pPr>
        <w:spacing w:after="0" w:line="240" w:lineRule="auto"/>
        <w:jc w:val="center"/>
        <w:rPr>
          <w:rFonts w:ascii="Calisto MT" w:hAnsi="Calisto MT"/>
          <w:b/>
          <w:sz w:val="23"/>
          <w:szCs w:val="23"/>
          <w:u w:val="single" w:color="000000"/>
        </w:rPr>
      </w:pPr>
    </w:p>
    <w:p w14:paraId="3DB0BB5E" w14:textId="7F156D95" w:rsidR="003476A8" w:rsidRPr="009844E9" w:rsidRDefault="00DB4CEC" w:rsidP="003476A8">
      <w:pPr>
        <w:rPr>
          <w:rFonts w:ascii="Calisto MT" w:hAnsi="Calisto MT"/>
          <w:b/>
          <w:bCs/>
          <w:sz w:val="23"/>
          <w:szCs w:val="23"/>
        </w:rPr>
      </w:pPr>
      <w:r w:rsidRPr="009844E9">
        <w:rPr>
          <w:rFonts w:ascii="Calisto MT" w:hAnsi="Calisto MT"/>
          <w:b/>
          <w:bCs/>
          <w:sz w:val="23"/>
          <w:szCs w:val="23"/>
        </w:rPr>
        <w:t xml:space="preserve">Introduction: </w:t>
      </w:r>
    </w:p>
    <w:p w14:paraId="6D5D6C39" w14:textId="77777777" w:rsidR="006B5FBC" w:rsidRPr="009844E9" w:rsidRDefault="006B5FBC" w:rsidP="006B5FBC">
      <w:pPr>
        <w:spacing w:after="0" w:line="240" w:lineRule="auto"/>
        <w:ind w:right="7" w:hanging="11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The Uganda National NGO Forum (UNNGOF) is a national platform for NGOs in Uganda. Its mission is to provide a sharing and reflection platform for NGOs to influence governance and development processes in Uganda and enhance their operating environment. UNNGOF envisions an NGO sector that is coherent, respected and well-informed, actively contributing to citizens’ well-being and safeguarding their rights. </w:t>
      </w:r>
    </w:p>
    <w:p w14:paraId="5F0B86D4" w14:textId="77777777" w:rsidR="003476A8" w:rsidRPr="009844E9" w:rsidRDefault="003476A8" w:rsidP="003476A8">
      <w:pPr>
        <w:rPr>
          <w:rFonts w:ascii="Calisto MT" w:hAnsi="Calisto MT"/>
          <w:b/>
          <w:bCs/>
          <w:sz w:val="23"/>
          <w:szCs w:val="23"/>
        </w:rPr>
      </w:pPr>
    </w:p>
    <w:p w14:paraId="5000E70B" w14:textId="7419F8B8" w:rsidR="003476A8" w:rsidRPr="009844E9" w:rsidRDefault="003476A8" w:rsidP="003476A8">
      <w:pPr>
        <w:rPr>
          <w:rFonts w:ascii="Calisto MT" w:hAnsi="Calisto MT"/>
          <w:b/>
          <w:bCs/>
          <w:sz w:val="23"/>
          <w:szCs w:val="23"/>
        </w:rPr>
      </w:pPr>
      <w:r w:rsidRPr="009844E9">
        <w:rPr>
          <w:rFonts w:ascii="Calisto MT" w:hAnsi="Calisto MT"/>
          <w:b/>
          <w:bCs/>
          <w:sz w:val="23"/>
          <w:szCs w:val="23"/>
        </w:rPr>
        <w:t>Background</w:t>
      </w:r>
      <w:r w:rsidR="00DB4CEC" w:rsidRPr="009844E9">
        <w:rPr>
          <w:rFonts w:ascii="Calisto MT" w:hAnsi="Calisto MT"/>
          <w:b/>
          <w:bCs/>
          <w:sz w:val="23"/>
          <w:szCs w:val="23"/>
        </w:rPr>
        <w:t>:</w:t>
      </w:r>
    </w:p>
    <w:p w14:paraId="79B6B2CA" w14:textId="156A5C5D" w:rsidR="006359A0" w:rsidRPr="006359A0" w:rsidRDefault="003476A8" w:rsidP="006359A0">
      <w:p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In recent years, social entrepreneurship has emerged as a critical approach to solving social, economic, and environmental challenges in Uganda. Non-Governmental Organizations (NGOs) in Uganda are increasingly adopting social enterprise models to ensure sustainability and create greater impact. </w:t>
      </w:r>
      <w:r w:rsidR="006359A0" w:rsidRPr="006359A0">
        <w:rPr>
          <w:rFonts w:ascii="Calisto MT" w:hAnsi="Calisto MT"/>
          <w:sz w:val="23"/>
          <w:szCs w:val="23"/>
        </w:rPr>
        <w:t xml:space="preserve">However, there is limited practical guidance tailored to the Ugandan context on how organizations can legally, sustainably, and effectively operate social enterprises in compliance with </w:t>
      </w:r>
      <w:r w:rsidR="00C64979" w:rsidRPr="009844E9">
        <w:rPr>
          <w:rFonts w:ascii="Calisto MT" w:hAnsi="Calisto MT"/>
          <w:sz w:val="23"/>
          <w:szCs w:val="23"/>
        </w:rPr>
        <w:t>existing</w:t>
      </w:r>
      <w:r w:rsidR="006359A0" w:rsidRPr="006359A0">
        <w:rPr>
          <w:rFonts w:ascii="Calisto MT" w:hAnsi="Calisto MT"/>
          <w:sz w:val="23"/>
          <w:szCs w:val="23"/>
        </w:rPr>
        <w:t xml:space="preserve"> laws such as the NGO Act (2016), the Companies Act, and relevant tax regulations.</w:t>
      </w:r>
    </w:p>
    <w:p w14:paraId="19B0B99A" w14:textId="784870A3" w:rsidR="007967CD" w:rsidRPr="009844E9" w:rsidRDefault="006359A0" w:rsidP="003476A8">
      <w:pPr>
        <w:rPr>
          <w:rFonts w:ascii="Calisto MT" w:hAnsi="Calisto MT"/>
          <w:sz w:val="23"/>
          <w:szCs w:val="23"/>
        </w:rPr>
      </w:pPr>
      <w:r w:rsidRPr="006359A0">
        <w:rPr>
          <w:rFonts w:ascii="Calisto MT" w:hAnsi="Calisto MT"/>
          <w:sz w:val="23"/>
          <w:szCs w:val="23"/>
        </w:rPr>
        <w:t xml:space="preserve">To </w:t>
      </w:r>
      <w:r w:rsidR="002F2114" w:rsidRPr="009844E9">
        <w:rPr>
          <w:rFonts w:ascii="Calisto MT" w:hAnsi="Calisto MT"/>
          <w:sz w:val="23"/>
          <w:szCs w:val="23"/>
        </w:rPr>
        <w:t>bridge</w:t>
      </w:r>
      <w:r w:rsidRPr="006359A0">
        <w:rPr>
          <w:rFonts w:ascii="Calisto MT" w:hAnsi="Calisto MT"/>
          <w:sz w:val="23"/>
          <w:szCs w:val="23"/>
        </w:rPr>
        <w:t xml:space="preserve"> this gap,</w:t>
      </w:r>
      <w:r w:rsidR="00331624" w:rsidRPr="009844E9">
        <w:rPr>
          <w:rFonts w:ascii="Calisto MT" w:hAnsi="Calisto MT"/>
          <w:sz w:val="23"/>
          <w:szCs w:val="23"/>
        </w:rPr>
        <w:t xml:space="preserve"> Uganda National NGO Forum (UNNGOF)</w:t>
      </w:r>
      <w:r w:rsidRPr="006359A0">
        <w:rPr>
          <w:rFonts w:ascii="Calisto MT" w:hAnsi="Calisto MT"/>
          <w:sz w:val="23"/>
          <w:szCs w:val="23"/>
        </w:rPr>
        <w:t xml:space="preserve"> seeks</w:t>
      </w:r>
      <w:r w:rsidR="00C556F3" w:rsidRPr="009844E9">
        <w:rPr>
          <w:rFonts w:ascii="Calisto MT" w:hAnsi="Calisto MT"/>
          <w:sz w:val="23"/>
          <w:szCs w:val="23"/>
        </w:rPr>
        <w:t xml:space="preserve"> a consultant who will</w:t>
      </w:r>
      <w:r w:rsidRPr="006359A0">
        <w:rPr>
          <w:rFonts w:ascii="Calisto MT" w:hAnsi="Calisto MT"/>
          <w:sz w:val="23"/>
          <w:szCs w:val="23"/>
        </w:rPr>
        <w:t xml:space="preserve"> develop a </w:t>
      </w:r>
      <w:r w:rsidR="00B92981" w:rsidRPr="009844E9">
        <w:rPr>
          <w:rFonts w:ascii="Calisto MT" w:hAnsi="Calisto MT"/>
          <w:sz w:val="23"/>
          <w:szCs w:val="23"/>
        </w:rPr>
        <w:t>t</w:t>
      </w:r>
      <w:r w:rsidRPr="006359A0">
        <w:rPr>
          <w:rFonts w:ascii="Calisto MT" w:hAnsi="Calisto MT"/>
          <w:sz w:val="23"/>
          <w:szCs w:val="23"/>
        </w:rPr>
        <w:t>oolkit to guide NGOs, CBOs</w:t>
      </w:r>
      <w:r w:rsidR="00DD6DB6" w:rsidRPr="009844E9">
        <w:rPr>
          <w:rFonts w:ascii="Calisto MT" w:hAnsi="Calisto MT"/>
          <w:sz w:val="23"/>
          <w:szCs w:val="23"/>
        </w:rPr>
        <w:t xml:space="preserve"> </w:t>
      </w:r>
      <w:r w:rsidRPr="006359A0">
        <w:rPr>
          <w:rFonts w:ascii="Calisto MT" w:hAnsi="Calisto MT"/>
          <w:sz w:val="23"/>
          <w:szCs w:val="23"/>
        </w:rPr>
        <w:t>and</w:t>
      </w:r>
      <w:r w:rsidR="00DD6DB6" w:rsidRPr="009844E9">
        <w:rPr>
          <w:rFonts w:ascii="Calisto MT" w:hAnsi="Calisto MT"/>
          <w:sz w:val="23"/>
          <w:szCs w:val="23"/>
        </w:rPr>
        <w:t xml:space="preserve"> other </w:t>
      </w:r>
      <w:r w:rsidRPr="006359A0">
        <w:rPr>
          <w:rFonts w:ascii="Calisto MT" w:hAnsi="Calisto MT"/>
          <w:sz w:val="23"/>
          <w:szCs w:val="23"/>
        </w:rPr>
        <w:t>entities in Uganda that intend to establish or scale social enterprises.</w:t>
      </w:r>
    </w:p>
    <w:p w14:paraId="7A4FDFB6" w14:textId="611FC236" w:rsidR="003476A8" w:rsidRPr="009844E9" w:rsidRDefault="003476A8" w:rsidP="003476A8">
      <w:p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b/>
          <w:bCs/>
          <w:sz w:val="23"/>
          <w:szCs w:val="23"/>
        </w:rPr>
        <w:t xml:space="preserve">Objectives of the </w:t>
      </w:r>
      <w:r w:rsidR="00647674" w:rsidRPr="009844E9">
        <w:rPr>
          <w:rFonts w:ascii="Calisto MT" w:hAnsi="Calisto MT"/>
          <w:b/>
          <w:bCs/>
          <w:sz w:val="23"/>
          <w:szCs w:val="23"/>
        </w:rPr>
        <w:t>consultancy:</w:t>
      </w:r>
    </w:p>
    <w:p w14:paraId="3627932C" w14:textId="686539FB" w:rsidR="005007FC" w:rsidRPr="009844E9" w:rsidRDefault="00DD6DB6" w:rsidP="003476A8">
      <w:p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The main objective is </w:t>
      </w:r>
      <w:r w:rsidR="002F1B05" w:rsidRPr="009844E9">
        <w:rPr>
          <w:rFonts w:ascii="Calisto MT" w:hAnsi="Calisto MT"/>
          <w:sz w:val="23"/>
          <w:szCs w:val="23"/>
        </w:rPr>
        <w:t>to</w:t>
      </w:r>
      <w:r w:rsidR="002F1B05" w:rsidRPr="009844E9">
        <w:rPr>
          <w:rFonts w:ascii="Calisto MT" w:hAnsi="Calisto MT"/>
          <w:b/>
          <w:bCs/>
          <w:sz w:val="23"/>
          <w:szCs w:val="23"/>
        </w:rPr>
        <w:t xml:space="preserve"> </w:t>
      </w:r>
      <w:r w:rsidR="002F1B05" w:rsidRPr="009844E9">
        <w:rPr>
          <w:rFonts w:ascii="Calisto MT" w:hAnsi="Calisto MT"/>
          <w:sz w:val="23"/>
          <w:szCs w:val="23"/>
        </w:rPr>
        <w:t>design</w:t>
      </w:r>
      <w:r w:rsidR="005007FC" w:rsidRPr="009844E9">
        <w:rPr>
          <w:rFonts w:ascii="Calisto MT" w:hAnsi="Calisto MT"/>
          <w:sz w:val="23"/>
          <w:szCs w:val="23"/>
        </w:rPr>
        <w:t xml:space="preserve"> and develop a user-friendly, context-specific </w:t>
      </w:r>
      <w:r w:rsidR="002F1B05" w:rsidRPr="009844E9">
        <w:rPr>
          <w:rFonts w:ascii="Calisto MT" w:hAnsi="Calisto MT"/>
          <w:sz w:val="23"/>
          <w:szCs w:val="23"/>
        </w:rPr>
        <w:t>t</w:t>
      </w:r>
      <w:r w:rsidR="005007FC" w:rsidRPr="009844E9">
        <w:rPr>
          <w:rFonts w:ascii="Calisto MT" w:hAnsi="Calisto MT"/>
          <w:sz w:val="23"/>
          <w:szCs w:val="23"/>
        </w:rPr>
        <w:t xml:space="preserve">oolkit that provides practical, legal, financial, and strategic guidance to organizations </w:t>
      </w:r>
      <w:r w:rsidR="002F1B05" w:rsidRPr="009844E9">
        <w:rPr>
          <w:rFonts w:ascii="Calisto MT" w:hAnsi="Calisto MT"/>
          <w:sz w:val="23"/>
          <w:szCs w:val="23"/>
        </w:rPr>
        <w:t xml:space="preserve">operating or </w:t>
      </w:r>
      <w:r w:rsidR="005007FC" w:rsidRPr="009844E9">
        <w:rPr>
          <w:rFonts w:ascii="Calisto MT" w:hAnsi="Calisto MT"/>
          <w:sz w:val="23"/>
          <w:szCs w:val="23"/>
        </w:rPr>
        <w:t>intending to operate social enterprises in Uganda.</w:t>
      </w:r>
    </w:p>
    <w:p w14:paraId="0F9FB435" w14:textId="089B28F3" w:rsidR="003F0785" w:rsidRPr="009844E9" w:rsidRDefault="003F0785" w:rsidP="003F0785">
      <w:pPr>
        <w:spacing w:after="0" w:line="240" w:lineRule="auto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Specifically, the </w:t>
      </w:r>
      <w:r w:rsidR="00647674" w:rsidRPr="009844E9">
        <w:rPr>
          <w:rFonts w:ascii="Calisto MT" w:hAnsi="Calisto MT"/>
          <w:sz w:val="23"/>
          <w:szCs w:val="23"/>
        </w:rPr>
        <w:t>consultancy</w:t>
      </w:r>
      <w:r w:rsidRPr="009844E9">
        <w:rPr>
          <w:rFonts w:ascii="Calisto MT" w:hAnsi="Calisto MT"/>
          <w:sz w:val="23"/>
          <w:szCs w:val="23"/>
        </w:rPr>
        <w:t xml:space="preserve"> will seek to: </w:t>
      </w:r>
    </w:p>
    <w:p w14:paraId="1B9D8C5A" w14:textId="03EE28B0" w:rsidR="001D5BEA" w:rsidRPr="009844E9" w:rsidRDefault="008448B9" w:rsidP="00C403A8">
      <w:pPr>
        <w:pStyle w:val="NormalWeb"/>
        <w:numPr>
          <w:ilvl w:val="0"/>
          <w:numId w:val="10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C</w:t>
      </w:r>
      <w:r w:rsidR="001C3D04" w:rsidRPr="009844E9">
        <w:rPr>
          <w:rFonts w:ascii="Calisto MT" w:hAnsi="Calisto MT"/>
          <w:sz w:val="23"/>
          <w:szCs w:val="23"/>
        </w:rPr>
        <w:t>learly e</w:t>
      </w:r>
      <w:r w:rsidR="001D5BEA" w:rsidRPr="009844E9">
        <w:rPr>
          <w:rFonts w:ascii="Calisto MT" w:hAnsi="Calisto MT"/>
          <w:sz w:val="23"/>
          <w:szCs w:val="23"/>
        </w:rPr>
        <w:t>xplain the concept of social enterprises in the Ugandan context.</w:t>
      </w:r>
    </w:p>
    <w:p w14:paraId="061E073B" w14:textId="42DEEE2D" w:rsidR="001D5BEA" w:rsidRPr="009844E9" w:rsidRDefault="008448B9" w:rsidP="00C403A8">
      <w:pPr>
        <w:pStyle w:val="NormalWeb"/>
        <w:numPr>
          <w:ilvl w:val="0"/>
          <w:numId w:val="10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O</w:t>
      </w:r>
      <w:r w:rsidR="001C3D04" w:rsidRPr="009844E9">
        <w:rPr>
          <w:rFonts w:ascii="Calisto MT" w:hAnsi="Calisto MT"/>
          <w:sz w:val="23"/>
          <w:szCs w:val="23"/>
        </w:rPr>
        <w:t>utline</w:t>
      </w:r>
      <w:r w:rsidR="001D5BEA" w:rsidRPr="009844E9">
        <w:rPr>
          <w:rFonts w:ascii="Calisto MT" w:hAnsi="Calisto MT"/>
          <w:sz w:val="23"/>
          <w:szCs w:val="23"/>
        </w:rPr>
        <w:t xml:space="preserve"> the legal and regulatory framework governing NGOs and social enterprises.</w:t>
      </w:r>
    </w:p>
    <w:p w14:paraId="60E786A6" w14:textId="78CA7821" w:rsidR="00901F37" w:rsidRPr="009844E9" w:rsidRDefault="00647674" w:rsidP="00C403A8">
      <w:pPr>
        <w:pStyle w:val="NormalWeb"/>
        <w:numPr>
          <w:ilvl w:val="0"/>
          <w:numId w:val="10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P</w:t>
      </w:r>
      <w:r w:rsidR="001D5BEA" w:rsidRPr="009844E9">
        <w:rPr>
          <w:rFonts w:ascii="Calisto MT" w:hAnsi="Calisto MT"/>
          <w:sz w:val="23"/>
          <w:szCs w:val="23"/>
        </w:rPr>
        <w:t>rovide step-by-step guidance on how to set up and manage a social enterprise within an NGO or CBO.</w:t>
      </w:r>
      <w:r w:rsidR="00901F37" w:rsidRPr="009844E9">
        <w:rPr>
          <w:rFonts w:ascii="Calisto MT" w:hAnsi="Calisto MT"/>
          <w:sz w:val="23"/>
          <w:szCs w:val="23"/>
        </w:rPr>
        <w:t xml:space="preserve"> </w:t>
      </w:r>
    </w:p>
    <w:p w14:paraId="394B0ED7" w14:textId="77777777" w:rsidR="00647674" w:rsidRPr="009844E9" w:rsidRDefault="00647674" w:rsidP="00647674">
      <w:pPr>
        <w:numPr>
          <w:ilvl w:val="0"/>
          <w:numId w:val="10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C</w:t>
      </w:r>
      <w:r w:rsidR="00901F37" w:rsidRPr="009844E9">
        <w:rPr>
          <w:rFonts w:ascii="Calisto MT" w:hAnsi="Calisto MT"/>
          <w:sz w:val="23"/>
          <w:szCs w:val="23"/>
        </w:rPr>
        <w:t xml:space="preserve">larify </w:t>
      </w:r>
      <w:r w:rsidR="00C403A8" w:rsidRPr="009844E9">
        <w:rPr>
          <w:rFonts w:ascii="Calisto MT" w:hAnsi="Calisto MT"/>
          <w:sz w:val="23"/>
          <w:szCs w:val="23"/>
        </w:rPr>
        <w:t xml:space="preserve">compliance with tax obligations of organizations with social enterprises </w:t>
      </w:r>
      <w:r w:rsidR="00901F37" w:rsidRPr="009844E9">
        <w:rPr>
          <w:rFonts w:ascii="Calisto MT" w:hAnsi="Calisto MT"/>
          <w:sz w:val="23"/>
          <w:szCs w:val="23"/>
        </w:rPr>
        <w:t>and NGO Bureau requirements</w:t>
      </w:r>
      <w:r w:rsidR="00C403A8" w:rsidRPr="009844E9">
        <w:rPr>
          <w:rFonts w:ascii="Calisto MT" w:hAnsi="Calisto MT"/>
          <w:sz w:val="23"/>
          <w:szCs w:val="23"/>
        </w:rPr>
        <w:t>.</w:t>
      </w:r>
      <w:r w:rsidR="007E71F6" w:rsidRPr="009844E9">
        <w:rPr>
          <w:rFonts w:ascii="Calisto MT" w:hAnsi="Calisto MT"/>
          <w:sz w:val="23"/>
          <w:szCs w:val="23"/>
        </w:rPr>
        <w:t xml:space="preserve"> </w:t>
      </w:r>
    </w:p>
    <w:p w14:paraId="4C647191" w14:textId="2696F061" w:rsidR="00C403A8" w:rsidRPr="009844E9" w:rsidRDefault="00647674" w:rsidP="009844E9">
      <w:pPr>
        <w:numPr>
          <w:ilvl w:val="0"/>
          <w:numId w:val="10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D</w:t>
      </w:r>
      <w:r w:rsidR="007E71F6" w:rsidRPr="009844E9">
        <w:rPr>
          <w:rFonts w:ascii="Calisto MT" w:hAnsi="Calisto MT"/>
          <w:sz w:val="23"/>
          <w:szCs w:val="23"/>
        </w:rPr>
        <w:t>ocument the models and strategies used by NGOs to implement social enterprises.</w:t>
      </w:r>
    </w:p>
    <w:p w14:paraId="3239BC1E" w14:textId="2EECC593" w:rsidR="003476A8" w:rsidRPr="009844E9" w:rsidRDefault="003476A8" w:rsidP="00C403A8">
      <w:pPr>
        <w:ind w:left="360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b/>
          <w:bCs/>
          <w:sz w:val="23"/>
          <w:szCs w:val="23"/>
        </w:rPr>
        <w:lastRenderedPageBreak/>
        <w:t>Scope of Work</w:t>
      </w:r>
    </w:p>
    <w:p w14:paraId="0287BC96" w14:textId="75024918" w:rsidR="001D06B4" w:rsidRPr="009844E9" w:rsidRDefault="001D06B4" w:rsidP="00C403A8">
      <w:pPr>
        <w:spacing w:before="100" w:beforeAutospacing="1" w:after="100" w:afterAutospacing="1" w:line="240" w:lineRule="auto"/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</w:pPr>
      <w:r w:rsidRPr="009844E9"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  <w:t>The Consultant will be expected to:</w:t>
      </w:r>
    </w:p>
    <w:p w14:paraId="5F268672" w14:textId="0D109DDB" w:rsidR="00B64D29" w:rsidRPr="009844E9" w:rsidRDefault="001D06B4" w:rsidP="002E507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</w:pPr>
      <w:r w:rsidRPr="009844E9"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  <w:t xml:space="preserve">Conduct a desk review of existing literature, policies, laws, and toolkits </w:t>
      </w:r>
    </w:p>
    <w:p w14:paraId="14F29BC0" w14:textId="77777777" w:rsidR="002760F4" w:rsidRPr="009844E9" w:rsidRDefault="002760F4" w:rsidP="002E507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</w:pPr>
      <w:r w:rsidRPr="009844E9"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  <w:t>Identify legal frameworks applicable to NGOs and social enterprises in Uganda (e.g., NGO Act, Companies Act, Income Tax Act).</w:t>
      </w:r>
    </w:p>
    <w:p w14:paraId="4114D387" w14:textId="77777777" w:rsidR="00B64D29" w:rsidRPr="009844E9" w:rsidRDefault="001D06B4" w:rsidP="002E507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</w:pPr>
      <w:r w:rsidRPr="009844E9"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  <w:t>Hold consultations with key stakeholders (NGO Bureau, URSB, URA, social enterprises, legal experts, successful NGOs running social enterprises).</w:t>
      </w:r>
    </w:p>
    <w:p w14:paraId="479A69C7" w14:textId="5B4DE238" w:rsidR="001D06B4" w:rsidRPr="009844E9" w:rsidRDefault="001D06B4" w:rsidP="002E507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</w:pPr>
      <w:r w:rsidRPr="009844E9"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  <w:t xml:space="preserve">Draft the Toolkit structure </w:t>
      </w:r>
      <w:r w:rsidR="005C09ED" w:rsidRPr="009844E9"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  <w:t xml:space="preserve">with user-friendly language </w:t>
      </w:r>
      <w:r w:rsidRPr="009844E9"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  <w:t>and get feedback before full development.</w:t>
      </w:r>
    </w:p>
    <w:p w14:paraId="5FA7C254" w14:textId="77777777" w:rsidR="001D06B4" w:rsidRPr="009844E9" w:rsidRDefault="001D06B4" w:rsidP="002E507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</w:pPr>
      <w:r w:rsidRPr="009844E9"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  <w:t>Facilitate a validation workshop with stakeholders and revise the toolkit accordingly.</w:t>
      </w:r>
    </w:p>
    <w:p w14:paraId="41D70913" w14:textId="0AD24C8B" w:rsidR="001D06B4" w:rsidRPr="009844E9" w:rsidRDefault="001D06B4" w:rsidP="002E507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</w:pPr>
      <w:r w:rsidRPr="009844E9"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  <w:t xml:space="preserve">Submit the final </w:t>
      </w:r>
      <w:r w:rsidR="00C403A8" w:rsidRPr="009844E9"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  <w:t>t</w:t>
      </w:r>
      <w:r w:rsidRPr="009844E9">
        <w:rPr>
          <w:rFonts w:ascii="Calisto MT" w:eastAsia="Times New Roman" w:hAnsi="Calisto MT" w:cs="Times New Roman"/>
          <w:kern w:val="0"/>
          <w:sz w:val="23"/>
          <w:szCs w:val="23"/>
          <w14:ligatures w14:val="none"/>
        </w:rPr>
        <w:t>oolkit (in PDF and editable Word format) ready for publication.</w:t>
      </w:r>
    </w:p>
    <w:p w14:paraId="3F892520" w14:textId="2FEA9E55" w:rsidR="003476A8" w:rsidRPr="009844E9" w:rsidRDefault="003476A8" w:rsidP="003476A8">
      <w:pPr>
        <w:rPr>
          <w:rFonts w:ascii="Calisto MT" w:hAnsi="Calisto MT"/>
          <w:sz w:val="23"/>
          <w:szCs w:val="23"/>
        </w:rPr>
      </w:pPr>
    </w:p>
    <w:p w14:paraId="0B6222AE" w14:textId="77777777" w:rsidR="003476A8" w:rsidRPr="009844E9" w:rsidRDefault="003476A8" w:rsidP="003476A8">
      <w:pPr>
        <w:rPr>
          <w:rFonts w:ascii="Calisto MT" w:hAnsi="Calisto MT"/>
          <w:b/>
          <w:bCs/>
          <w:sz w:val="23"/>
          <w:szCs w:val="23"/>
        </w:rPr>
      </w:pPr>
      <w:r w:rsidRPr="009844E9">
        <w:rPr>
          <w:rFonts w:ascii="Calisto MT" w:hAnsi="Calisto MT"/>
          <w:b/>
          <w:bCs/>
          <w:sz w:val="23"/>
          <w:szCs w:val="23"/>
        </w:rPr>
        <w:t>4. Methodology</w:t>
      </w:r>
    </w:p>
    <w:p w14:paraId="4ED92FD2" w14:textId="77777777" w:rsidR="003476A8" w:rsidRPr="009844E9" w:rsidRDefault="003476A8" w:rsidP="003476A8">
      <w:p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The consultant(s) is expected to propose a robust methodology that includes:</w:t>
      </w:r>
    </w:p>
    <w:p w14:paraId="7D0C777B" w14:textId="77777777" w:rsidR="003476A8" w:rsidRPr="009844E9" w:rsidRDefault="003476A8" w:rsidP="003476A8">
      <w:pPr>
        <w:numPr>
          <w:ilvl w:val="0"/>
          <w:numId w:val="3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Desk review of relevant literature, reports, and policies.</w:t>
      </w:r>
    </w:p>
    <w:p w14:paraId="6250B4F9" w14:textId="77777777" w:rsidR="003476A8" w:rsidRPr="009844E9" w:rsidRDefault="003476A8" w:rsidP="003476A8">
      <w:pPr>
        <w:numPr>
          <w:ilvl w:val="0"/>
          <w:numId w:val="3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Mapping exercise to identify NGOs engaged in social entrepreneurship.</w:t>
      </w:r>
    </w:p>
    <w:p w14:paraId="4D3BA812" w14:textId="77777777" w:rsidR="003476A8" w:rsidRPr="009844E9" w:rsidRDefault="003476A8" w:rsidP="003476A8">
      <w:pPr>
        <w:numPr>
          <w:ilvl w:val="0"/>
          <w:numId w:val="3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Field data collection, including:</w:t>
      </w:r>
    </w:p>
    <w:p w14:paraId="04AB9ECC" w14:textId="6E36CAD8" w:rsidR="003476A8" w:rsidRPr="009844E9" w:rsidRDefault="003476A8" w:rsidP="00A36F70">
      <w:pPr>
        <w:pStyle w:val="ListParagraph"/>
        <w:numPr>
          <w:ilvl w:val="0"/>
          <w:numId w:val="13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Key informant interviews with NGO leaders, beneficiaries, and government stakeholders.</w:t>
      </w:r>
    </w:p>
    <w:p w14:paraId="26B228D7" w14:textId="5A74396B" w:rsidR="003476A8" w:rsidRPr="009844E9" w:rsidRDefault="003476A8" w:rsidP="00A36F70">
      <w:pPr>
        <w:pStyle w:val="ListParagraph"/>
        <w:numPr>
          <w:ilvl w:val="0"/>
          <w:numId w:val="13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Case studies of successful and unsuccessful NGO-led social enterprises.</w:t>
      </w:r>
    </w:p>
    <w:p w14:paraId="6710692D" w14:textId="58173415" w:rsidR="003476A8" w:rsidRPr="009844E9" w:rsidRDefault="003476A8" w:rsidP="003476A8">
      <w:pPr>
        <w:numPr>
          <w:ilvl w:val="0"/>
          <w:numId w:val="3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Data analysis using appropriate qualitative and quantitative methods.</w:t>
      </w:r>
    </w:p>
    <w:p w14:paraId="129AC9CC" w14:textId="77777777" w:rsidR="002F55DE" w:rsidRPr="009844E9" w:rsidRDefault="002F55DE" w:rsidP="003476A8">
      <w:pPr>
        <w:rPr>
          <w:rFonts w:ascii="Calisto MT" w:hAnsi="Calisto MT"/>
          <w:b/>
          <w:bCs/>
          <w:sz w:val="23"/>
          <w:szCs w:val="23"/>
        </w:rPr>
      </w:pPr>
    </w:p>
    <w:p w14:paraId="7B9FE2CC" w14:textId="55114542" w:rsidR="003476A8" w:rsidRPr="009844E9" w:rsidRDefault="003476A8" w:rsidP="003476A8">
      <w:pPr>
        <w:rPr>
          <w:rFonts w:ascii="Calisto MT" w:hAnsi="Calisto MT"/>
          <w:b/>
          <w:bCs/>
          <w:sz w:val="23"/>
          <w:szCs w:val="23"/>
        </w:rPr>
      </w:pPr>
      <w:r w:rsidRPr="009844E9">
        <w:rPr>
          <w:rFonts w:ascii="Calisto MT" w:hAnsi="Calisto MT"/>
          <w:b/>
          <w:bCs/>
          <w:sz w:val="23"/>
          <w:szCs w:val="23"/>
        </w:rPr>
        <w:t>Deliverables</w:t>
      </w:r>
    </w:p>
    <w:p w14:paraId="3FCCAB30" w14:textId="77777777" w:rsidR="003476A8" w:rsidRPr="009844E9" w:rsidRDefault="003476A8" w:rsidP="003476A8">
      <w:p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The consultant(s) shall deliver the following:</w:t>
      </w:r>
    </w:p>
    <w:p w14:paraId="639E365D" w14:textId="536DF270" w:rsidR="00BA5A2B" w:rsidRPr="009844E9" w:rsidRDefault="007764B4" w:rsidP="00BA5A2B">
      <w:pPr>
        <w:pStyle w:val="ListParagraph"/>
        <w:numPr>
          <w:ilvl w:val="0"/>
          <w:numId w:val="12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Inception Report </w:t>
      </w:r>
      <w:r w:rsidR="0001700E" w:rsidRPr="009844E9">
        <w:rPr>
          <w:rFonts w:ascii="Calisto MT" w:hAnsi="Calisto MT"/>
          <w:sz w:val="23"/>
          <w:szCs w:val="23"/>
        </w:rPr>
        <w:t>outlining</w:t>
      </w:r>
      <w:r w:rsidRPr="009844E9">
        <w:rPr>
          <w:rFonts w:ascii="Calisto MT" w:hAnsi="Calisto MT"/>
          <w:sz w:val="23"/>
          <w:szCs w:val="23"/>
        </w:rPr>
        <w:t xml:space="preserve"> </w:t>
      </w:r>
      <w:r w:rsidR="0001700E" w:rsidRPr="009844E9">
        <w:rPr>
          <w:rFonts w:ascii="Calisto MT" w:hAnsi="Calisto MT"/>
          <w:sz w:val="23"/>
          <w:szCs w:val="23"/>
        </w:rPr>
        <w:t>detailed methodology/</w:t>
      </w:r>
      <w:r w:rsidRPr="009844E9">
        <w:rPr>
          <w:rFonts w:ascii="Calisto MT" w:hAnsi="Calisto MT"/>
          <w:sz w:val="23"/>
          <w:szCs w:val="23"/>
        </w:rPr>
        <w:t>approach</w:t>
      </w:r>
      <w:r w:rsidR="0001700E" w:rsidRPr="009844E9">
        <w:rPr>
          <w:rFonts w:ascii="Calisto MT" w:hAnsi="Calisto MT"/>
          <w:sz w:val="23"/>
          <w:szCs w:val="23"/>
        </w:rPr>
        <w:t xml:space="preserve"> to the assignment </w:t>
      </w:r>
      <w:r w:rsidRPr="009844E9">
        <w:rPr>
          <w:rFonts w:ascii="Calisto MT" w:hAnsi="Calisto MT"/>
          <w:sz w:val="23"/>
          <w:szCs w:val="23"/>
        </w:rPr>
        <w:t>and work plan.</w:t>
      </w:r>
      <w:r w:rsidR="00164A65" w:rsidRPr="009844E9">
        <w:rPr>
          <w:rFonts w:ascii="Calisto MT" w:hAnsi="Calisto MT"/>
          <w:sz w:val="23"/>
          <w:szCs w:val="23"/>
        </w:rPr>
        <w:t xml:space="preserve"> (</w:t>
      </w:r>
      <w:r w:rsidR="0001700E" w:rsidRPr="009844E9">
        <w:rPr>
          <w:rFonts w:ascii="Calisto MT" w:hAnsi="Calisto MT"/>
          <w:sz w:val="23"/>
          <w:szCs w:val="23"/>
        </w:rPr>
        <w:t>w</w:t>
      </w:r>
      <w:r w:rsidR="00164A65" w:rsidRPr="009844E9">
        <w:rPr>
          <w:rFonts w:ascii="Calisto MT" w:hAnsi="Calisto MT"/>
          <w:sz w:val="23"/>
          <w:szCs w:val="23"/>
        </w:rPr>
        <w:t xml:space="preserve">ithin </w:t>
      </w:r>
      <w:r w:rsidR="00141AA1" w:rsidRPr="009844E9">
        <w:rPr>
          <w:rFonts w:ascii="Calisto MT" w:hAnsi="Calisto MT"/>
          <w:sz w:val="23"/>
          <w:szCs w:val="23"/>
        </w:rPr>
        <w:t>5</w:t>
      </w:r>
      <w:r w:rsidR="00164A65" w:rsidRPr="009844E9">
        <w:rPr>
          <w:rFonts w:ascii="Calisto MT" w:hAnsi="Calisto MT"/>
          <w:sz w:val="23"/>
          <w:szCs w:val="23"/>
        </w:rPr>
        <w:t xml:space="preserve"> days of signing a contract)</w:t>
      </w:r>
    </w:p>
    <w:p w14:paraId="6B52DC47" w14:textId="1874AB9F" w:rsidR="007764B4" w:rsidRPr="009844E9" w:rsidRDefault="002F55DE" w:rsidP="00BA5A2B">
      <w:pPr>
        <w:pStyle w:val="ListParagraph"/>
        <w:numPr>
          <w:ilvl w:val="0"/>
          <w:numId w:val="12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Draft </w:t>
      </w:r>
      <w:r w:rsidR="00263B25" w:rsidRPr="009844E9">
        <w:rPr>
          <w:rFonts w:ascii="Calisto MT" w:hAnsi="Calisto MT"/>
          <w:sz w:val="23"/>
          <w:szCs w:val="23"/>
        </w:rPr>
        <w:t>t</w:t>
      </w:r>
      <w:r w:rsidR="007764B4" w:rsidRPr="009844E9">
        <w:rPr>
          <w:rFonts w:ascii="Calisto MT" w:hAnsi="Calisto MT"/>
          <w:sz w:val="23"/>
          <w:szCs w:val="23"/>
        </w:rPr>
        <w:t xml:space="preserve">oolkit </w:t>
      </w:r>
      <w:r w:rsidR="00263B25" w:rsidRPr="009844E9">
        <w:rPr>
          <w:rFonts w:ascii="Calisto MT" w:hAnsi="Calisto MT"/>
          <w:sz w:val="23"/>
          <w:szCs w:val="23"/>
        </w:rPr>
        <w:t>o</w:t>
      </w:r>
      <w:r w:rsidR="007764B4" w:rsidRPr="009844E9">
        <w:rPr>
          <w:rFonts w:ascii="Calisto MT" w:hAnsi="Calisto MT"/>
          <w:sz w:val="23"/>
          <w:szCs w:val="23"/>
        </w:rPr>
        <w:t>utline/</w:t>
      </w:r>
      <w:r w:rsidRPr="009844E9">
        <w:rPr>
          <w:rFonts w:ascii="Calisto MT" w:hAnsi="Calisto MT"/>
          <w:sz w:val="23"/>
          <w:szCs w:val="23"/>
        </w:rPr>
        <w:t>s</w:t>
      </w:r>
      <w:r w:rsidR="007764B4" w:rsidRPr="009844E9">
        <w:rPr>
          <w:rFonts w:ascii="Calisto MT" w:hAnsi="Calisto MT"/>
          <w:sz w:val="23"/>
          <w:szCs w:val="23"/>
        </w:rPr>
        <w:t>tructure with proposed sections and content types.</w:t>
      </w:r>
      <w:r w:rsidR="00BA5A2B" w:rsidRPr="009844E9">
        <w:rPr>
          <w:rFonts w:ascii="Calisto MT" w:hAnsi="Calisto MT"/>
          <w:sz w:val="23"/>
          <w:szCs w:val="23"/>
        </w:rPr>
        <w:t xml:space="preserve"> (</w:t>
      </w:r>
      <w:r w:rsidR="00141AA1" w:rsidRPr="009844E9">
        <w:rPr>
          <w:rFonts w:ascii="Calisto MT" w:hAnsi="Calisto MT"/>
          <w:sz w:val="23"/>
          <w:szCs w:val="23"/>
        </w:rPr>
        <w:t>w</w:t>
      </w:r>
      <w:r w:rsidR="00BA5A2B" w:rsidRPr="009844E9">
        <w:rPr>
          <w:rFonts w:ascii="Calisto MT" w:hAnsi="Calisto MT"/>
          <w:sz w:val="23"/>
          <w:szCs w:val="23"/>
        </w:rPr>
        <w:t xml:space="preserve">ithin </w:t>
      </w:r>
      <w:r w:rsidR="005871EC" w:rsidRPr="009844E9">
        <w:rPr>
          <w:rFonts w:ascii="Calisto MT" w:hAnsi="Calisto MT"/>
          <w:sz w:val="23"/>
          <w:szCs w:val="23"/>
        </w:rPr>
        <w:t>20</w:t>
      </w:r>
      <w:r w:rsidR="00BA5A2B" w:rsidRPr="009844E9">
        <w:rPr>
          <w:rFonts w:ascii="Calisto MT" w:hAnsi="Calisto MT"/>
          <w:sz w:val="23"/>
          <w:szCs w:val="23"/>
        </w:rPr>
        <w:t xml:space="preserve"> days of inception report approval)</w:t>
      </w:r>
    </w:p>
    <w:p w14:paraId="64D983A1" w14:textId="0042479D" w:rsidR="007764B4" w:rsidRPr="009844E9" w:rsidRDefault="007764B4" w:rsidP="00164A65">
      <w:pPr>
        <w:pStyle w:val="ListParagraph"/>
        <w:numPr>
          <w:ilvl w:val="0"/>
          <w:numId w:val="12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Facilitation of </w:t>
      </w:r>
      <w:r w:rsidR="00263B25" w:rsidRPr="009844E9">
        <w:rPr>
          <w:rFonts w:ascii="Calisto MT" w:hAnsi="Calisto MT"/>
          <w:sz w:val="23"/>
          <w:szCs w:val="23"/>
        </w:rPr>
        <w:t>v</w:t>
      </w:r>
      <w:r w:rsidRPr="009844E9">
        <w:rPr>
          <w:rFonts w:ascii="Calisto MT" w:hAnsi="Calisto MT"/>
          <w:sz w:val="23"/>
          <w:szCs w:val="23"/>
        </w:rPr>
        <w:t xml:space="preserve">alidation </w:t>
      </w:r>
      <w:r w:rsidR="00263B25" w:rsidRPr="009844E9">
        <w:rPr>
          <w:rFonts w:ascii="Calisto MT" w:hAnsi="Calisto MT"/>
          <w:sz w:val="23"/>
          <w:szCs w:val="23"/>
        </w:rPr>
        <w:t>meeting</w:t>
      </w:r>
      <w:r w:rsidRPr="009844E9">
        <w:rPr>
          <w:rFonts w:ascii="Calisto MT" w:hAnsi="Calisto MT"/>
          <w:sz w:val="23"/>
          <w:szCs w:val="23"/>
        </w:rPr>
        <w:t xml:space="preserve"> (presentation, feedback collection).</w:t>
      </w:r>
    </w:p>
    <w:p w14:paraId="6015197C" w14:textId="4B8F6499" w:rsidR="004906B0" w:rsidRPr="009844E9" w:rsidRDefault="007764B4" w:rsidP="003476A8">
      <w:pPr>
        <w:pStyle w:val="ListParagraph"/>
        <w:numPr>
          <w:ilvl w:val="0"/>
          <w:numId w:val="12"/>
        </w:num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Final </w:t>
      </w:r>
      <w:r w:rsidR="00263B25" w:rsidRPr="009844E9">
        <w:rPr>
          <w:rFonts w:ascii="Calisto MT" w:hAnsi="Calisto MT"/>
          <w:sz w:val="23"/>
          <w:szCs w:val="23"/>
        </w:rPr>
        <w:t>t</w:t>
      </w:r>
      <w:r w:rsidRPr="009844E9">
        <w:rPr>
          <w:rFonts w:ascii="Calisto MT" w:hAnsi="Calisto MT"/>
          <w:sz w:val="23"/>
          <w:szCs w:val="23"/>
        </w:rPr>
        <w:t>oolkit incorporating stakeholder input.</w:t>
      </w:r>
      <w:r w:rsidR="005347CD" w:rsidRPr="009844E9">
        <w:rPr>
          <w:rFonts w:ascii="Calisto MT" w:hAnsi="Calisto MT"/>
          <w:sz w:val="23"/>
          <w:szCs w:val="23"/>
        </w:rPr>
        <w:t xml:space="preserve"> (Within 10 days of validation)</w:t>
      </w:r>
    </w:p>
    <w:p w14:paraId="50FBDE45" w14:textId="37B61A20" w:rsidR="003476A8" w:rsidRPr="009844E9" w:rsidRDefault="003476A8" w:rsidP="003476A8">
      <w:pPr>
        <w:rPr>
          <w:rFonts w:ascii="Calisto MT" w:hAnsi="Calisto MT"/>
          <w:b/>
          <w:bCs/>
          <w:sz w:val="23"/>
          <w:szCs w:val="23"/>
        </w:rPr>
      </w:pPr>
      <w:r w:rsidRPr="009844E9">
        <w:rPr>
          <w:rFonts w:ascii="Calisto MT" w:hAnsi="Calisto MT"/>
          <w:b/>
          <w:bCs/>
          <w:sz w:val="23"/>
          <w:szCs w:val="23"/>
        </w:rPr>
        <w:t>Duration and Timeline</w:t>
      </w:r>
    </w:p>
    <w:p w14:paraId="39435C41" w14:textId="3F34EEC2" w:rsidR="00065D55" w:rsidRPr="009844E9" w:rsidRDefault="003476A8" w:rsidP="003476A8">
      <w:p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The study is expected to be conducted over a period of </w:t>
      </w:r>
      <w:r w:rsidR="000376E0" w:rsidRPr="009844E9">
        <w:rPr>
          <w:rFonts w:ascii="Calisto MT" w:hAnsi="Calisto MT"/>
          <w:sz w:val="23"/>
          <w:szCs w:val="23"/>
        </w:rPr>
        <w:t>4</w:t>
      </w:r>
      <w:r w:rsidR="00065D55" w:rsidRPr="009844E9">
        <w:rPr>
          <w:rFonts w:ascii="Calisto MT" w:hAnsi="Calisto MT"/>
          <w:sz w:val="23"/>
          <w:szCs w:val="23"/>
        </w:rPr>
        <w:t>5</w:t>
      </w:r>
      <w:r w:rsidRPr="009844E9">
        <w:rPr>
          <w:rFonts w:ascii="Calisto MT" w:hAnsi="Calisto MT"/>
          <w:sz w:val="23"/>
          <w:szCs w:val="23"/>
        </w:rPr>
        <w:t xml:space="preserve"> days.</w:t>
      </w:r>
    </w:p>
    <w:p w14:paraId="093C50F7" w14:textId="7D0EBBB0" w:rsidR="003476A8" w:rsidRPr="009844E9" w:rsidRDefault="003476A8" w:rsidP="003476A8">
      <w:pPr>
        <w:rPr>
          <w:rFonts w:ascii="Calisto MT" w:hAnsi="Calisto MT"/>
          <w:b/>
          <w:bCs/>
          <w:sz w:val="23"/>
          <w:szCs w:val="23"/>
        </w:rPr>
      </w:pPr>
      <w:r w:rsidRPr="009844E9">
        <w:rPr>
          <w:rFonts w:ascii="Calisto MT" w:hAnsi="Calisto MT"/>
          <w:b/>
          <w:bCs/>
          <w:sz w:val="23"/>
          <w:szCs w:val="23"/>
        </w:rPr>
        <w:lastRenderedPageBreak/>
        <w:t>Required Qualifications</w:t>
      </w:r>
    </w:p>
    <w:p w14:paraId="69FAD5E4" w14:textId="77777777" w:rsidR="003476A8" w:rsidRPr="009844E9" w:rsidRDefault="003476A8" w:rsidP="003476A8">
      <w:p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The consultant(s) should possess the following qualifications:</w:t>
      </w:r>
    </w:p>
    <w:p w14:paraId="56EC7494" w14:textId="0DB8744B" w:rsidR="003476A8" w:rsidRPr="009844E9" w:rsidRDefault="003476A8" w:rsidP="00970DEC">
      <w:pPr>
        <w:numPr>
          <w:ilvl w:val="0"/>
          <w:numId w:val="5"/>
        </w:numPr>
        <w:spacing w:after="0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Advanced degree in Social Sciences, </w:t>
      </w:r>
      <w:r w:rsidR="00D53379" w:rsidRPr="009844E9">
        <w:rPr>
          <w:rFonts w:ascii="Calisto MT" w:hAnsi="Calisto MT"/>
          <w:sz w:val="23"/>
          <w:szCs w:val="23"/>
        </w:rPr>
        <w:t xml:space="preserve">Law, </w:t>
      </w:r>
      <w:r w:rsidRPr="009844E9">
        <w:rPr>
          <w:rFonts w:ascii="Calisto MT" w:hAnsi="Calisto MT"/>
          <w:sz w:val="23"/>
          <w:szCs w:val="23"/>
        </w:rPr>
        <w:t>Development Studies, Business Administration, or related fields.</w:t>
      </w:r>
    </w:p>
    <w:p w14:paraId="30D3B35A" w14:textId="1B03F99B" w:rsidR="004A5225" w:rsidRPr="009844E9" w:rsidRDefault="004A5225" w:rsidP="00970DEC">
      <w:pPr>
        <w:pStyle w:val="ListParagraph"/>
        <w:numPr>
          <w:ilvl w:val="0"/>
          <w:numId w:val="5"/>
        </w:numPr>
        <w:spacing w:after="0" w:line="240" w:lineRule="auto"/>
        <w:ind w:right="4"/>
        <w:jc w:val="both"/>
        <w:rPr>
          <w:rFonts w:ascii="Calisto MT" w:hAnsi="Calisto MT"/>
          <w:color w:val="000000" w:themeColor="text1"/>
          <w:sz w:val="23"/>
          <w:szCs w:val="23"/>
        </w:rPr>
      </w:pPr>
      <w:r w:rsidRPr="009844E9">
        <w:rPr>
          <w:rFonts w:ascii="Calisto MT" w:hAnsi="Calisto MT"/>
          <w:color w:val="000000" w:themeColor="text1"/>
          <w:sz w:val="23"/>
          <w:szCs w:val="23"/>
        </w:rPr>
        <w:t>Demonstrated knowledge of the NGO Policy and the NGO Act</w:t>
      </w:r>
    </w:p>
    <w:p w14:paraId="4841290F" w14:textId="77777777" w:rsidR="003476A8" w:rsidRPr="009844E9" w:rsidRDefault="003476A8" w:rsidP="00970DEC">
      <w:pPr>
        <w:numPr>
          <w:ilvl w:val="0"/>
          <w:numId w:val="5"/>
        </w:numPr>
        <w:spacing w:after="0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Proven experience in research on social entrepreneurship, NGOs, or related fields.</w:t>
      </w:r>
    </w:p>
    <w:p w14:paraId="06D0EF62" w14:textId="77777777" w:rsidR="003476A8" w:rsidRPr="009844E9" w:rsidRDefault="003476A8" w:rsidP="00970DEC">
      <w:pPr>
        <w:numPr>
          <w:ilvl w:val="0"/>
          <w:numId w:val="5"/>
        </w:numPr>
        <w:spacing w:after="0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Familiarity with Uganda’s NGO and development context.</w:t>
      </w:r>
    </w:p>
    <w:p w14:paraId="187C284B" w14:textId="77777777" w:rsidR="003476A8" w:rsidRPr="009844E9" w:rsidRDefault="003476A8" w:rsidP="00970DEC">
      <w:pPr>
        <w:numPr>
          <w:ilvl w:val="0"/>
          <w:numId w:val="5"/>
        </w:numPr>
        <w:spacing w:after="0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Strong analytical, writing, and communication skills.</w:t>
      </w:r>
    </w:p>
    <w:p w14:paraId="3D97AAB2" w14:textId="23464E22" w:rsidR="003476A8" w:rsidRPr="009844E9" w:rsidRDefault="003476A8" w:rsidP="003476A8">
      <w:pPr>
        <w:numPr>
          <w:ilvl w:val="0"/>
          <w:numId w:val="5"/>
        </w:numPr>
        <w:spacing w:after="0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Ability to deliver high-quality outputs within tight timelines.</w:t>
      </w:r>
    </w:p>
    <w:p w14:paraId="64BBE394" w14:textId="77777777" w:rsidR="00970DEC" w:rsidRPr="009844E9" w:rsidRDefault="00970DEC" w:rsidP="00970DEC">
      <w:pPr>
        <w:spacing w:after="0"/>
        <w:rPr>
          <w:rFonts w:ascii="Calisto MT" w:hAnsi="Calisto MT"/>
          <w:sz w:val="23"/>
          <w:szCs w:val="23"/>
        </w:rPr>
      </w:pPr>
    </w:p>
    <w:p w14:paraId="4E2E66C4" w14:textId="5BBCFB25" w:rsidR="003476A8" w:rsidRPr="009844E9" w:rsidRDefault="003476A8" w:rsidP="003476A8">
      <w:pPr>
        <w:rPr>
          <w:rFonts w:ascii="Calisto MT" w:hAnsi="Calisto MT"/>
          <w:b/>
          <w:bCs/>
          <w:sz w:val="23"/>
          <w:szCs w:val="23"/>
        </w:rPr>
      </w:pPr>
      <w:r w:rsidRPr="009844E9">
        <w:rPr>
          <w:rFonts w:ascii="Calisto MT" w:hAnsi="Calisto MT"/>
          <w:b/>
          <w:bCs/>
          <w:sz w:val="23"/>
          <w:szCs w:val="23"/>
        </w:rPr>
        <w:t>Reporting and Supervision</w:t>
      </w:r>
    </w:p>
    <w:p w14:paraId="24437005" w14:textId="4DD09E23" w:rsidR="00740260" w:rsidRDefault="000778CA" w:rsidP="00CD5A4C">
      <w:pPr>
        <w:jc w:val="both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The selected consultant will report to the Executive Director and provide regular updates on the process to the Team </w:t>
      </w:r>
      <w:r w:rsidR="009844E9" w:rsidRPr="009844E9">
        <w:rPr>
          <w:rFonts w:ascii="Calisto MT" w:hAnsi="Calisto MT"/>
          <w:sz w:val="23"/>
          <w:szCs w:val="23"/>
        </w:rPr>
        <w:t>Leader</w:t>
      </w:r>
      <w:r w:rsidR="00AF4C87" w:rsidRPr="009844E9">
        <w:rPr>
          <w:rFonts w:ascii="Calisto MT" w:hAnsi="Calisto MT"/>
          <w:sz w:val="23"/>
          <w:szCs w:val="23"/>
        </w:rPr>
        <w:t xml:space="preserve"> </w:t>
      </w:r>
      <w:r w:rsidR="00CD5A4C">
        <w:rPr>
          <w:rFonts w:ascii="Calisto MT" w:hAnsi="Calisto MT"/>
          <w:sz w:val="23"/>
          <w:szCs w:val="23"/>
        </w:rPr>
        <w:t>-</w:t>
      </w:r>
      <w:proofErr w:type="spellStart"/>
      <w:r w:rsidR="00AF4C87" w:rsidRPr="009844E9">
        <w:rPr>
          <w:rFonts w:ascii="Calisto MT" w:hAnsi="Calisto MT"/>
          <w:sz w:val="23"/>
          <w:szCs w:val="23"/>
        </w:rPr>
        <w:t>Programmes</w:t>
      </w:r>
      <w:proofErr w:type="spellEnd"/>
      <w:r w:rsidR="00AF4C87" w:rsidRPr="009844E9">
        <w:rPr>
          <w:rFonts w:ascii="Calisto MT" w:hAnsi="Calisto MT"/>
          <w:sz w:val="23"/>
          <w:szCs w:val="23"/>
        </w:rPr>
        <w:t>.</w:t>
      </w:r>
    </w:p>
    <w:p w14:paraId="20D09296" w14:textId="77777777" w:rsidR="00CD5A4C" w:rsidRPr="009844E9" w:rsidRDefault="00CD5A4C" w:rsidP="00CD5A4C">
      <w:pPr>
        <w:jc w:val="both"/>
        <w:rPr>
          <w:rFonts w:ascii="Calisto MT" w:hAnsi="Calisto MT"/>
          <w:sz w:val="23"/>
          <w:szCs w:val="23"/>
        </w:rPr>
      </w:pPr>
    </w:p>
    <w:p w14:paraId="21CE6AC0" w14:textId="77777777" w:rsidR="00740260" w:rsidRPr="009844E9" w:rsidRDefault="00740260" w:rsidP="00740260">
      <w:pPr>
        <w:rPr>
          <w:rFonts w:ascii="Calisto MT" w:hAnsi="Calisto MT"/>
          <w:color w:val="000000" w:themeColor="text1"/>
          <w:sz w:val="23"/>
          <w:szCs w:val="23"/>
        </w:rPr>
      </w:pPr>
      <w:r w:rsidRPr="009844E9">
        <w:rPr>
          <w:rFonts w:ascii="Calisto MT" w:hAnsi="Calisto MT"/>
          <w:b/>
          <w:color w:val="000000" w:themeColor="text1"/>
          <w:sz w:val="23"/>
          <w:szCs w:val="23"/>
        </w:rPr>
        <w:t xml:space="preserve">PROPOSAL SUBMISSION </w:t>
      </w:r>
    </w:p>
    <w:p w14:paraId="06E21202" w14:textId="77777777" w:rsidR="00740260" w:rsidRPr="009844E9" w:rsidRDefault="00740260" w:rsidP="00740260">
      <w:pPr>
        <w:rPr>
          <w:rStyle w:val="Hyperlink"/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Interested</w:t>
      </w:r>
      <w:r w:rsidRPr="009844E9">
        <w:rPr>
          <w:rFonts w:ascii="Calisto MT" w:hAnsi="Calisto MT"/>
          <w:color w:val="000000" w:themeColor="text1"/>
          <w:sz w:val="23"/>
          <w:szCs w:val="23"/>
        </w:rPr>
        <w:t xml:space="preserve"> candidates should submit detailed technical and financial proposals</w:t>
      </w:r>
      <w:r w:rsidRPr="009844E9">
        <w:rPr>
          <w:rFonts w:ascii="Calisto MT" w:hAnsi="Calisto MT"/>
          <w:b/>
          <w:color w:val="000000" w:themeColor="text1"/>
          <w:sz w:val="23"/>
          <w:szCs w:val="23"/>
        </w:rPr>
        <w:t xml:space="preserve"> </w:t>
      </w:r>
      <w:r w:rsidRPr="009844E9">
        <w:rPr>
          <w:rFonts w:ascii="Calisto MT" w:hAnsi="Calisto MT"/>
          <w:bCs/>
          <w:color w:val="000000" w:themeColor="text1"/>
          <w:sz w:val="23"/>
          <w:szCs w:val="23"/>
        </w:rPr>
        <w:t>to the Executive Director,</w:t>
      </w:r>
      <w:r w:rsidRPr="009844E9">
        <w:rPr>
          <w:rFonts w:ascii="Calisto MT" w:hAnsi="Calisto MT"/>
          <w:color w:val="000000" w:themeColor="text1"/>
          <w:sz w:val="23"/>
          <w:szCs w:val="23"/>
        </w:rPr>
        <w:t xml:space="preserve"> by email to </w:t>
      </w:r>
      <w:hyperlink r:id="rId6" w:history="1">
        <w:r w:rsidRPr="009844E9">
          <w:rPr>
            <w:rStyle w:val="Hyperlink"/>
            <w:rFonts w:ascii="Calisto MT" w:hAnsi="Calisto MT"/>
            <w:sz w:val="23"/>
            <w:szCs w:val="23"/>
          </w:rPr>
          <w:t>procurement@ngoforum.or.ug</w:t>
        </w:r>
      </w:hyperlink>
      <w:r w:rsidRPr="009844E9">
        <w:rPr>
          <w:rStyle w:val="Hyperlink"/>
          <w:rFonts w:ascii="Calisto MT" w:hAnsi="Calisto MT"/>
          <w:sz w:val="23"/>
          <w:szCs w:val="23"/>
        </w:rPr>
        <w:t xml:space="preserve">. </w:t>
      </w:r>
    </w:p>
    <w:p w14:paraId="29D98A6E" w14:textId="7CBC4594" w:rsidR="00740260" w:rsidRPr="009844E9" w:rsidRDefault="00740260" w:rsidP="00740260">
      <w:p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color w:val="000000" w:themeColor="text1"/>
          <w:sz w:val="23"/>
          <w:szCs w:val="23"/>
        </w:rPr>
        <w:t xml:space="preserve"> </w:t>
      </w:r>
      <w:r w:rsidR="009F3F51" w:rsidRPr="009844E9">
        <w:rPr>
          <w:rFonts w:ascii="Calisto MT" w:hAnsi="Calisto MT"/>
          <w:sz w:val="23"/>
          <w:szCs w:val="23"/>
        </w:rPr>
        <w:t>Interested consultants or firms should submit:</w:t>
      </w:r>
    </w:p>
    <w:p w14:paraId="19A05E2D" w14:textId="043AD0A6" w:rsidR="00740260" w:rsidRPr="009844E9" w:rsidRDefault="00740260" w:rsidP="00740260">
      <w:pPr>
        <w:numPr>
          <w:ilvl w:val="0"/>
          <w:numId w:val="15"/>
        </w:numPr>
        <w:tabs>
          <w:tab w:val="left" w:pos="760"/>
        </w:tabs>
        <w:spacing w:after="0" w:line="230" w:lineRule="auto"/>
        <w:jc w:val="both"/>
        <w:rPr>
          <w:rFonts w:ascii="Calisto MT" w:eastAsia="Courier New" w:hAnsi="Calisto MT"/>
          <w:sz w:val="23"/>
          <w:szCs w:val="23"/>
        </w:rPr>
      </w:pPr>
      <w:r w:rsidRPr="009844E9">
        <w:rPr>
          <w:rFonts w:ascii="Calisto MT" w:eastAsia="Courier New" w:hAnsi="Calisto MT"/>
          <w:sz w:val="23"/>
          <w:szCs w:val="23"/>
        </w:rPr>
        <w:t>A d</w:t>
      </w:r>
      <w:r w:rsidRPr="009844E9">
        <w:rPr>
          <w:rFonts w:ascii="Calisto MT" w:hAnsi="Calisto MT"/>
          <w:sz w:val="23"/>
          <w:szCs w:val="23"/>
        </w:rPr>
        <w:t xml:space="preserve">etailed technical proposal detailing understanding of the </w:t>
      </w:r>
      <w:proofErr w:type="spellStart"/>
      <w:r w:rsidRPr="009844E9">
        <w:rPr>
          <w:rFonts w:ascii="Calisto MT" w:hAnsi="Calisto MT"/>
          <w:sz w:val="23"/>
          <w:szCs w:val="23"/>
        </w:rPr>
        <w:t>ToR</w:t>
      </w:r>
      <w:proofErr w:type="spellEnd"/>
      <w:r w:rsidRPr="009844E9">
        <w:rPr>
          <w:rFonts w:ascii="Calisto MT" w:hAnsi="Calisto MT"/>
          <w:sz w:val="23"/>
          <w:szCs w:val="23"/>
        </w:rPr>
        <w:t>, the proposed methodology and a clear work plan.</w:t>
      </w:r>
    </w:p>
    <w:p w14:paraId="3849B160" w14:textId="77777777" w:rsidR="00740260" w:rsidRPr="009844E9" w:rsidRDefault="00740260" w:rsidP="00740260">
      <w:pPr>
        <w:numPr>
          <w:ilvl w:val="0"/>
          <w:numId w:val="15"/>
        </w:numPr>
        <w:tabs>
          <w:tab w:val="left" w:pos="760"/>
        </w:tabs>
        <w:spacing w:after="0" w:line="230" w:lineRule="auto"/>
        <w:jc w:val="both"/>
        <w:rPr>
          <w:rFonts w:ascii="Calisto MT" w:eastAsia="Courier New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A financial proposal providing a breakdown of the total costs as per person day</w:t>
      </w:r>
      <w:r w:rsidRPr="009844E9">
        <w:rPr>
          <w:rFonts w:ascii="Calisto MT" w:eastAsia="Courier New" w:hAnsi="Calisto MT"/>
          <w:sz w:val="23"/>
          <w:szCs w:val="23"/>
        </w:rPr>
        <w:t xml:space="preserve"> </w:t>
      </w:r>
      <w:r w:rsidRPr="009844E9">
        <w:rPr>
          <w:rFonts w:ascii="Calisto MT" w:hAnsi="Calisto MT"/>
          <w:sz w:val="23"/>
          <w:szCs w:val="23"/>
        </w:rPr>
        <w:t>rates, and any other costs anticipated in undertaking the process of the assignment.</w:t>
      </w:r>
    </w:p>
    <w:p w14:paraId="7E267F38" w14:textId="77777777" w:rsidR="00740260" w:rsidRPr="009844E9" w:rsidRDefault="00740260" w:rsidP="00740260">
      <w:pPr>
        <w:numPr>
          <w:ilvl w:val="0"/>
          <w:numId w:val="15"/>
        </w:numPr>
        <w:tabs>
          <w:tab w:val="left" w:pos="760"/>
        </w:tabs>
        <w:spacing w:after="0" w:line="237" w:lineRule="auto"/>
        <w:jc w:val="both"/>
        <w:rPr>
          <w:rFonts w:ascii="Calisto MT" w:eastAsia="Courier New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Detailed CV of the consultant with a full description of the profile and experience. </w:t>
      </w:r>
    </w:p>
    <w:p w14:paraId="25EB9543" w14:textId="77777777" w:rsidR="00740260" w:rsidRPr="009844E9" w:rsidRDefault="00740260" w:rsidP="00740260">
      <w:pPr>
        <w:numPr>
          <w:ilvl w:val="0"/>
          <w:numId w:val="15"/>
        </w:numPr>
        <w:tabs>
          <w:tab w:val="left" w:pos="760"/>
        </w:tabs>
        <w:spacing w:after="0" w:line="237" w:lineRule="auto"/>
        <w:jc w:val="both"/>
        <w:rPr>
          <w:rFonts w:ascii="Calisto MT" w:eastAsia="Courier New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Contact details of at least two independent referees with in-depth and proven knowledge</w:t>
      </w:r>
      <w:r w:rsidRPr="009844E9">
        <w:rPr>
          <w:rFonts w:ascii="Calisto MT" w:eastAsia="Courier New" w:hAnsi="Calisto MT"/>
          <w:sz w:val="23"/>
          <w:szCs w:val="23"/>
        </w:rPr>
        <w:t xml:space="preserve"> </w:t>
      </w:r>
      <w:r w:rsidRPr="009844E9">
        <w:rPr>
          <w:rFonts w:ascii="Calisto MT" w:hAnsi="Calisto MT"/>
          <w:sz w:val="23"/>
          <w:szCs w:val="23"/>
        </w:rPr>
        <w:t>of the applicant’s expertise and relevant work experience.</w:t>
      </w:r>
    </w:p>
    <w:p w14:paraId="4510D37B" w14:textId="0F561BC9" w:rsidR="00740260" w:rsidRPr="009844E9" w:rsidRDefault="00740260" w:rsidP="003476A8">
      <w:pPr>
        <w:numPr>
          <w:ilvl w:val="0"/>
          <w:numId w:val="15"/>
        </w:numPr>
        <w:spacing w:after="0" w:line="231" w:lineRule="auto"/>
        <w:jc w:val="both"/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>A cover letter outlining the suitability of the consultant, motivation, and summarizing relevant experience.</w:t>
      </w:r>
    </w:p>
    <w:p w14:paraId="4B981A1E" w14:textId="77777777" w:rsidR="00710BC4" w:rsidRPr="009844E9" w:rsidRDefault="00710BC4">
      <w:pPr>
        <w:rPr>
          <w:rFonts w:ascii="Calisto MT" w:hAnsi="Calisto MT"/>
          <w:sz w:val="23"/>
          <w:szCs w:val="23"/>
        </w:rPr>
      </w:pPr>
    </w:p>
    <w:p w14:paraId="7DBAAA7D" w14:textId="63174905" w:rsidR="00DB659C" w:rsidRPr="009844E9" w:rsidRDefault="00DB659C" w:rsidP="00DB659C">
      <w:pPr>
        <w:rPr>
          <w:rFonts w:ascii="Calisto MT" w:hAnsi="Calisto MT"/>
          <w:sz w:val="23"/>
          <w:szCs w:val="23"/>
        </w:rPr>
      </w:pPr>
      <w:r w:rsidRPr="009844E9">
        <w:rPr>
          <w:rFonts w:ascii="Calisto MT" w:hAnsi="Calisto MT"/>
          <w:sz w:val="23"/>
          <w:szCs w:val="23"/>
        </w:rPr>
        <w:t xml:space="preserve">Deadline for submissions: </w:t>
      </w:r>
      <w:r w:rsidR="00040CA9">
        <w:rPr>
          <w:rFonts w:ascii="Calisto MT" w:hAnsi="Calisto MT"/>
          <w:b/>
          <w:bCs/>
          <w:sz w:val="23"/>
          <w:szCs w:val="23"/>
        </w:rPr>
        <w:t>Monday, 20</w:t>
      </w:r>
      <w:r w:rsidR="001C48BF" w:rsidRPr="009844E9">
        <w:rPr>
          <w:rFonts w:ascii="Calisto MT" w:hAnsi="Calisto MT"/>
          <w:b/>
          <w:bCs/>
          <w:sz w:val="23"/>
          <w:szCs w:val="23"/>
          <w:vertAlign w:val="superscript"/>
        </w:rPr>
        <w:t>th</w:t>
      </w:r>
      <w:r w:rsidR="001C48BF" w:rsidRPr="009844E9">
        <w:rPr>
          <w:rFonts w:ascii="Calisto MT" w:hAnsi="Calisto MT"/>
          <w:b/>
          <w:bCs/>
          <w:sz w:val="23"/>
          <w:szCs w:val="23"/>
        </w:rPr>
        <w:t xml:space="preserve"> October 2025</w:t>
      </w:r>
    </w:p>
    <w:p w14:paraId="755F88A1" w14:textId="77777777" w:rsidR="00662041" w:rsidRPr="009844E9" w:rsidRDefault="00662041">
      <w:pPr>
        <w:rPr>
          <w:rFonts w:ascii="Calisto MT" w:hAnsi="Calisto MT"/>
          <w:sz w:val="23"/>
          <w:szCs w:val="23"/>
        </w:rPr>
      </w:pPr>
    </w:p>
    <w:sectPr w:rsidR="00662041" w:rsidRPr="00984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611"/>
    <w:multiLevelType w:val="multilevel"/>
    <w:tmpl w:val="BC40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34B03"/>
    <w:multiLevelType w:val="hybridMultilevel"/>
    <w:tmpl w:val="F5CC18A4"/>
    <w:lvl w:ilvl="0" w:tplc="20C8134C">
      <w:start w:val="5"/>
      <w:numFmt w:val="bullet"/>
      <w:lvlText w:val=""/>
      <w:lvlJc w:val="left"/>
      <w:pPr>
        <w:ind w:left="730" w:hanging="370"/>
      </w:pPr>
      <w:rPr>
        <w:rFonts w:ascii="Symbol" w:eastAsia="Courier New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74B0"/>
    <w:multiLevelType w:val="hybridMultilevel"/>
    <w:tmpl w:val="8C2A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76CF"/>
    <w:multiLevelType w:val="multilevel"/>
    <w:tmpl w:val="8162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75B0C"/>
    <w:multiLevelType w:val="multilevel"/>
    <w:tmpl w:val="435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F1614"/>
    <w:multiLevelType w:val="multilevel"/>
    <w:tmpl w:val="40E2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619E4"/>
    <w:multiLevelType w:val="multilevel"/>
    <w:tmpl w:val="CB80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03602"/>
    <w:multiLevelType w:val="hybridMultilevel"/>
    <w:tmpl w:val="5C4056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B1B06"/>
    <w:multiLevelType w:val="multilevel"/>
    <w:tmpl w:val="DED8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F3CCB"/>
    <w:multiLevelType w:val="multilevel"/>
    <w:tmpl w:val="DE1C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E1DC8"/>
    <w:multiLevelType w:val="multilevel"/>
    <w:tmpl w:val="F4A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71666B"/>
    <w:multiLevelType w:val="multilevel"/>
    <w:tmpl w:val="F4A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A22167"/>
    <w:multiLevelType w:val="multilevel"/>
    <w:tmpl w:val="6F244F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3" w15:restartNumberingAfterBreak="0">
    <w:nsid w:val="6E8067D7"/>
    <w:multiLevelType w:val="multilevel"/>
    <w:tmpl w:val="F5D4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E6CB2"/>
    <w:multiLevelType w:val="hybridMultilevel"/>
    <w:tmpl w:val="854C40E2"/>
    <w:lvl w:ilvl="0" w:tplc="58CAB3CE">
      <w:start w:val="5"/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933302">
    <w:abstractNumId w:val="13"/>
  </w:num>
  <w:num w:numId="2" w16cid:durableId="1295713588">
    <w:abstractNumId w:val="5"/>
  </w:num>
  <w:num w:numId="3" w16cid:durableId="945037062">
    <w:abstractNumId w:val="9"/>
  </w:num>
  <w:num w:numId="4" w16cid:durableId="852576066">
    <w:abstractNumId w:val="12"/>
  </w:num>
  <w:num w:numId="5" w16cid:durableId="1444230698">
    <w:abstractNumId w:val="0"/>
  </w:num>
  <w:num w:numId="6" w16cid:durableId="5328799">
    <w:abstractNumId w:val="4"/>
  </w:num>
  <w:num w:numId="7" w16cid:durableId="1630013842">
    <w:abstractNumId w:val="6"/>
  </w:num>
  <w:num w:numId="8" w16cid:durableId="1196846664">
    <w:abstractNumId w:val="8"/>
  </w:num>
  <w:num w:numId="9" w16cid:durableId="244530783">
    <w:abstractNumId w:val="2"/>
  </w:num>
  <w:num w:numId="10" w16cid:durableId="1776752630">
    <w:abstractNumId w:val="11"/>
  </w:num>
  <w:num w:numId="11" w16cid:durableId="323899499">
    <w:abstractNumId w:val="3"/>
  </w:num>
  <w:num w:numId="12" w16cid:durableId="1499032061">
    <w:abstractNumId w:val="10"/>
  </w:num>
  <w:num w:numId="13" w16cid:durableId="1199777398">
    <w:abstractNumId w:val="14"/>
  </w:num>
  <w:num w:numId="14" w16cid:durableId="1149830459">
    <w:abstractNumId w:val="7"/>
  </w:num>
  <w:num w:numId="15" w16cid:durableId="119330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A8"/>
    <w:rsid w:val="0001700E"/>
    <w:rsid w:val="000376E0"/>
    <w:rsid w:val="00040CA9"/>
    <w:rsid w:val="00065D55"/>
    <w:rsid w:val="000778CA"/>
    <w:rsid w:val="00081B17"/>
    <w:rsid w:val="000924BA"/>
    <w:rsid w:val="000A025B"/>
    <w:rsid w:val="00141AA1"/>
    <w:rsid w:val="00164A65"/>
    <w:rsid w:val="001A085A"/>
    <w:rsid w:val="001C3D04"/>
    <w:rsid w:val="001C48BF"/>
    <w:rsid w:val="001D06B4"/>
    <w:rsid w:val="001D5BEA"/>
    <w:rsid w:val="001E4AA9"/>
    <w:rsid w:val="001E71B3"/>
    <w:rsid w:val="00263B25"/>
    <w:rsid w:val="002760F4"/>
    <w:rsid w:val="00292D6F"/>
    <w:rsid w:val="002E507F"/>
    <w:rsid w:val="002F1B05"/>
    <w:rsid w:val="002F2114"/>
    <w:rsid w:val="002F55DE"/>
    <w:rsid w:val="00331624"/>
    <w:rsid w:val="003476A8"/>
    <w:rsid w:val="00353095"/>
    <w:rsid w:val="00356D7A"/>
    <w:rsid w:val="0039016E"/>
    <w:rsid w:val="003C6680"/>
    <w:rsid w:val="003F0785"/>
    <w:rsid w:val="004061CB"/>
    <w:rsid w:val="00447FBB"/>
    <w:rsid w:val="004906B0"/>
    <w:rsid w:val="004A5225"/>
    <w:rsid w:val="005007FC"/>
    <w:rsid w:val="005347CD"/>
    <w:rsid w:val="00550FD0"/>
    <w:rsid w:val="005871EC"/>
    <w:rsid w:val="00590EE2"/>
    <w:rsid w:val="005C09ED"/>
    <w:rsid w:val="006359A0"/>
    <w:rsid w:val="00647674"/>
    <w:rsid w:val="00657C8A"/>
    <w:rsid w:val="00657CF9"/>
    <w:rsid w:val="00662041"/>
    <w:rsid w:val="00663B2B"/>
    <w:rsid w:val="0066532B"/>
    <w:rsid w:val="006B5FBC"/>
    <w:rsid w:val="00710BC4"/>
    <w:rsid w:val="007149FF"/>
    <w:rsid w:val="00740260"/>
    <w:rsid w:val="007764B4"/>
    <w:rsid w:val="007875E8"/>
    <w:rsid w:val="007967CD"/>
    <w:rsid w:val="007E1194"/>
    <w:rsid w:val="007E71F6"/>
    <w:rsid w:val="008236E6"/>
    <w:rsid w:val="008448B9"/>
    <w:rsid w:val="00901F37"/>
    <w:rsid w:val="00970DEC"/>
    <w:rsid w:val="009844E9"/>
    <w:rsid w:val="009F3F51"/>
    <w:rsid w:val="00A36F70"/>
    <w:rsid w:val="00AE4455"/>
    <w:rsid w:val="00AF4C87"/>
    <w:rsid w:val="00B64D29"/>
    <w:rsid w:val="00B92981"/>
    <w:rsid w:val="00BA5A2B"/>
    <w:rsid w:val="00BD45DA"/>
    <w:rsid w:val="00BD65D0"/>
    <w:rsid w:val="00C244D5"/>
    <w:rsid w:val="00C403A8"/>
    <w:rsid w:val="00C556F3"/>
    <w:rsid w:val="00C64979"/>
    <w:rsid w:val="00CD5A4C"/>
    <w:rsid w:val="00D53379"/>
    <w:rsid w:val="00D76892"/>
    <w:rsid w:val="00DB4CEC"/>
    <w:rsid w:val="00DB659C"/>
    <w:rsid w:val="00DD6DB6"/>
    <w:rsid w:val="00E70B2C"/>
    <w:rsid w:val="00ED326C"/>
    <w:rsid w:val="00EF4868"/>
    <w:rsid w:val="00F608D1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9F33F"/>
  <w15:chartTrackingRefBased/>
  <w15:docId w15:val="{B826A03F-FDDA-4042-922F-5D1D088F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7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6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D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D06B4"/>
    <w:rPr>
      <w:b/>
      <w:bCs/>
    </w:rPr>
  </w:style>
  <w:style w:type="character" w:styleId="Hyperlink">
    <w:name w:val="Hyperlink"/>
    <w:basedOn w:val="DefaultParagraphFont"/>
    <w:uiPriority w:val="99"/>
    <w:unhideWhenUsed/>
    <w:rsid w:val="007402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ngoforum.or.ug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762</Words>
  <Characters>4728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Kiyai</dc:creator>
  <cp:keywords/>
  <dc:description/>
  <cp:lastModifiedBy>Elizabeth Kantono</cp:lastModifiedBy>
  <cp:revision>79</cp:revision>
  <dcterms:created xsi:type="dcterms:W3CDTF">2025-09-22T12:01:00Z</dcterms:created>
  <dcterms:modified xsi:type="dcterms:W3CDTF">2025-10-13T15:36:00Z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76ca39b7-c1cb-48b0-91bf-3288c909c6e4</vt:lpwstr>
  </property>
</Properties>
</file>